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959" w:rsidRDefault="00581959" w:rsidP="00581959">
      <w:r>
        <w:t xml:space="preserve">Ustawa z dnia 25 lutego 2016 r. o ponownym wykorzystaniu informacji sektora publicznego (Dz. U. z 2016 r., poz. 352 z </w:t>
      </w:r>
      <w:proofErr w:type="spellStart"/>
      <w:r>
        <w:t>późn</w:t>
      </w:r>
      <w:proofErr w:type="spellEnd"/>
      <w:r>
        <w:t>. zm.) określa zasady i tryb udostępniania i przekazywania informacji sektora publicznego w celu ponownego wykorzystywania, podmioty, które udostępniają lub przekazują te informacje, warunki ponownego wykorzystywania oraz zasady ustalania opłat za ponowne wykorzystywanie</w:t>
      </w:r>
      <w:r w:rsidR="00857F2A">
        <w:t>.</w:t>
      </w:r>
    </w:p>
    <w:p w:rsidR="00857F2A" w:rsidRDefault="00857F2A" w:rsidP="00857F2A">
      <w:r w:rsidRPr="002D509D">
        <w:rPr>
          <w:b/>
        </w:rPr>
        <w:t>Przez informację sektora publicznego</w:t>
      </w:r>
      <w:r>
        <w:t xml:space="preserve"> należy rozumieć każdą treść lub jej część, niezależnie od sposobu utrwalenia, w szczególności w postaci papierowej, elektronicznej, dźwiękowej, wizualnej lub audiowizualnej, będącą w posiadaniu podmiotów</w:t>
      </w:r>
      <w:r w:rsidR="001C497C">
        <w:t>.</w:t>
      </w:r>
    </w:p>
    <w:p w:rsidR="001C497C" w:rsidRDefault="001C497C" w:rsidP="001C497C">
      <w:r w:rsidRPr="002D509D">
        <w:rPr>
          <w:b/>
        </w:rPr>
        <w:t>Przez ponowne wykorzystywanie</w:t>
      </w:r>
      <w:r w:rsidR="002D509D">
        <w:rPr>
          <w:b/>
        </w:rPr>
        <w:t xml:space="preserve"> informacji sektora publicznego </w:t>
      </w:r>
      <w:r>
        <w:t xml:space="preserve"> należy rozumieć wykorzystywanie przez osoby fizyczne, osoby prawne i jednostki organizacyjne nieposiadające osobowości prawnej, zwane dalej „użytkownikami”, informacji sektora publicznego, w celach komercyjnych lub niekomercyjnych innych niż pierwotny publiczny cel, dla którego informacja została wytworzona.</w:t>
      </w:r>
    </w:p>
    <w:p w:rsidR="001C497C" w:rsidRDefault="001C497C" w:rsidP="001C497C">
      <w:r>
        <w:t>Ustawa określa też ograniczenia w korzystaniu z prawa do ponownego wykorzystywania informacji sektora publicznego (art.</w:t>
      </w:r>
      <w:r w:rsidR="002D509D">
        <w:t xml:space="preserve"> 6 u</w:t>
      </w:r>
      <w:r>
        <w:t>stawy)</w:t>
      </w:r>
      <w:r w:rsidR="002D509D">
        <w:t>.</w:t>
      </w:r>
    </w:p>
    <w:p w:rsidR="002D509D" w:rsidRDefault="002D509D" w:rsidP="001C497C">
      <w:pPr>
        <w:rPr>
          <w:b/>
        </w:rPr>
      </w:pPr>
      <w:r w:rsidRPr="002D509D">
        <w:rPr>
          <w:b/>
        </w:rPr>
        <w:t>Zasady ponownego wykorzystywania informacji sektora publicznego</w:t>
      </w:r>
    </w:p>
    <w:p w:rsidR="002D509D" w:rsidRDefault="002D509D" w:rsidP="001C497C">
      <w:r>
        <w:t xml:space="preserve">Ponownemu wykorzystywaniu podlega informacja sektora publicznego: </w:t>
      </w:r>
    </w:p>
    <w:p w:rsidR="002D509D" w:rsidRDefault="002D509D" w:rsidP="002D509D">
      <w:pPr>
        <w:pStyle w:val="Akapitzlist"/>
        <w:numPr>
          <w:ilvl w:val="0"/>
          <w:numId w:val="1"/>
        </w:numPr>
      </w:pPr>
      <w:r>
        <w:t xml:space="preserve">udostępniona na stronie BIP Szkoły Podstawowej im. </w:t>
      </w:r>
      <w:r w:rsidR="00F855C7">
        <w:t>Kornela Makuszyńskiego w Guzewie</w:t>
      </w:r>
      <w:r>
        <w:t>,</w:t>
      </w:r>
    </w:p>
    <w:p w:rsidR="002D509D" w:rsidRDefault="002D509D" w:rsidP="002D509D">
      <w:pPr>
        <w:pStyle w:val="Akapitzlist"/>
        <w:numPr>
          <w:ilvl w:val="0"/>
          <w:numId w:val="1"/>
        </w:numPr>
      </w:pPr>
      <w:r>
        <w:t>przekazana na wniosek o ponowne wykorzystywanie informacji sektora publicznego (wzór wniosku w załączniku nr 1),</w:t>
      </w:r>
    </w:p>
    <w:p w:rsidR="002D509D" w:rsidRDefault="002D509D" w:rsidP="002D509D">
      <w:r w:rsidRPr="002D509D">
        <w:rPr>
          <w:b/>
        </w:rPr>
        <w:t xml:space="preserve">Wniosek </w:t>
      </w:r>
      <w:r>
        <w:t>o ponowne wykorzystywanie wnosi się, gdy informacja sektora publicznego:</w:t>
      </w:r>
    </w:p>
    <w:p w:rsidR="00705F77" w:rsidRDefault="00705F77" w:rsidP="00487CFE">
      <w:pPr>
        <w:pStyle w:val="Akapitzlist"/>
        <w:numPr>
          <w:ilvl w:val="0"/>
          <w:numId w:val="2"/>
        </w:numPr>
        <w:spacing w:after="0" w:line="240" w:lineRule="auto"/>
      </w:pPr>
      <w:r>
        <w:t>nie została udostępniona w Biuletynie Informacji Publiczne</w:t>
      </w:r>
      <w:r w:rsidR="00487CFE">
        <w:t>j,</w:t>
      </w:r>
    </w:p>
    <w:p w:rsidR="00705F77" w:rsidRDefault="00705F77" w:rsidP="00487CFE">
      <w:pPr>
        <w:pStyle w:val="Akapitzlist"/>
        <w:numPr>
          <w:ilvl w:val="0"/>
          <w:numId w:val="2"/>
        </w:numPr>
        <w:spacing w:after="0" w:line="240" w:lineRule="auto"/>
      </w:pPr>
      <w:r>
        <w:t xml:space="preserve">została udostępniona w sposób inny niż określony w </w:t>
      </w:r>
      <w:r w:rsidR="00487CFE">
        <w:t>BIP</w:t>
      </w:r>
      <w:r>
        <w:t xml:space="preserve"> i nie zostały określone warunki ponownego wykorzystywania</w:t>
      </w:r>
      <w:r w:rsidR="00487CFE">
        <w:t xml:space="preserve"> </w:t>
      </w:r>
      <w:r>
        <w:t xml:space="preserve">lub opłaty za ponowne wykorzystywanie albo nie poinformowano o </w:t>
      </w:r>
      <w:r w:rsidR="00487CFE">
        <w:t>braku takich warunków lub opłat,</w:t>
      </w:r>
    </w:p>
    <w:p w:rsidR="00705F77" w:rsidRDefault="00705F77" w:rsidP="00487CFE">
      <w:pPr>
        <w:pStyle w:val="Akapitzlist"/>
        <w:numPr>
          <w:ilvl w:val="0"/>
          <w:numId w:val="2"/>
        </w:numPr>
        <w:spacing w:after="0" w:line="240" w:lineRule="auto"/>
      </w:pPr>
      <w:r>
        <w:t>będzie wykorzystywana na warunkach innych niż zosta</w:t>
      </w:r>
      <w:r w:rsidR="00487CFE">
        <w:t>ły dla tej informacji określone,</w:t>
      </w:r>
    </w:p>
    <w:p w:rsidR="00705F77" w:rsidRDefault="00705F77" w:rsidP="00487CFE">
      <w:pPr>
        <w:pStyle w:val="Akapitzlist"/>
        <w:numPr>
          <w:ilvl w:val="0"/>
          <w:numId w:val="2"/>
        </w:numPr>
        <w:spacing w:after="0" w:line="240" w:lineRule="auto"/>
      </w:pPr>
      <w:r>
        <w:t>została udostępniona lub przekazana na podstawie innych ustaw określających zasady i tryb dostępu do informacji</w:t>
      </w:r>
      <w:r w:rsidR="00487CFE">
        <w:t xml:space="preserve"> </w:t>
      </w:r>
      <w:r>
        <w:t>będących informacjami sektora publicznego.</w:t>
      </w:r>
    </w:p>
    <w:p w:rsidR="002D509D" w:rsidRDefault="009F61D6" w:rsidP="009F61D6">
      <w:pPr>
        <w:spacing w:before="240" w:after="0" w:line="240" w:lineRule="auto"/>
        <w:rPr>
          <w:b/>
        </w:rPr>
      </w:pPr>
      <w:r w:rsidRPr="009F61D6">
        <w:rPr>
          <w:b/>
        </w:rPr>
        <w:t>Wnioski mogą być wnoszone:</w:t>
      </w:r>
    </w:p>
    <w:p w:rsidR="009F61D6" w:rsidRDefault="009F61D6" w:rsidP="009F61D6">
      <w:pPr>
        <w:pStyle w:val="Akapitzlist"/>
        <w:numPr>
          <w:ilvl w:val="0"/>
          <w:numId w:val="3"/>
        </w:numPr>
        <w:spacing w:before="240" w:after="0" w:line="240" w:lineRule="auto"/>
      </w:pPr>
      <w:r>
        <w:t>w formie papierowej w sekretari</w:t>
      </w:r>
      <w:r w:rsidR="00F855C7">
        <w:t>acie Szkoły Podstawowej im. Kornela Makuszyńskiego w Guzewie</w:t>
      </w:r>
      <w:r>
        <w:t>, 95-030 Rzgów,</w:t>
      </w:r>
      <w:r w:rsidR="00F855C7">
        <w:t xml:space="preserve"> Guzew </w:t>
      </w:r>
      <w:proofErr w:type="spellStart"/>
      <w:r w:rsidR="00F855C7">
        <w:t>ul.Edukacyjna</w:t>
      </w:r>
      <w:proofErr w:type="spellEnd"/>
      <w:r w:rsidR="00F855C7">
        <w:t xml:space="preserve"> 6</w:t>
      </w:r>
    </w:p>
    <w:p w:rsidR="009F61D6" w:rsidRDefault="009F61D6" w:rsidP="009F61D6">
      <w:pPr>
        <w:pStyle w:val="Akapitzlist"/>
        <w:numPr>
          <w:ilvl w:val="0"/>
          <w:numId w:val="3"/>
        </w:numPr>
        <w:spacing w:before="240" w:after="0" w:line="240" w:lineRule="auto"/>
      </w:pPr>
      <w:r>
        <w:t>pocztą na podany w</w:t>
      </w:r>
      <w:r w:rsidR="00F855C7">
        <w:t>yżej adres lub faxem 42 214 10 86</w:t>
      </w:r>
      <w:r>
        <w:t>,</w:t>
      </w:r>
    </w:p>
    <w:p w:rsidR="009F61D6" w:rsidRDefault="009F61D6" w:rsidP="009F61D6">
      <w:pPr>
        <w:pStyle w:val="Akapitzlist"/>
        <w:numPr>
          <w:ilvl w:val="0"/>
          <w:numId w:val="3"/>
        </w:numPr>
        <w:spacing w:before="240" w:after="0" w:line="240" w:lineRule="auto"/>
      </w:pPr>
      <w:r>
        <w:t>poprzez platformę e-PUAP,</w:t>
      </w:r>
    </w:p>
    <w:p w:rsidR="00E77BF8" w:rsidRDefault="009F61D6" w:rsidP="00A009AD">
      <w:pPr>
        <w:pStyle w:val="Akapitzlist"/>
        <w:numPr>
          <w:ilvl w:val="0"/>
          <w:numId w:val="3"/>
        </w:numPr>
        <w:spacing w:before="240" w:after="0" w:line="240" w:lineRule="auto"/>
      </w:pPr>
      <w:r>
        <w:t>na adres:</w:t>
      </w:r>
      <w:r w:rsidR="00E06925">
        <w:t xml:space="preserve"> spguzew@o2.pl</w:t>
      </w:r>
    </w:p>
    <w:p w:rsidR="00E77BF8" w:rsidRPr="00E77BF8" w:rsidRDefault="00E77BF8" w:rsidP="00A009AD">
      <w:pPr>
        <w:spacing w:before="240" w:after="0" w:line="240" w:lineRule="auto"/>
        <w:rPr>
          <w:b/>
        </w:rPr>
      </w:pPr>
      <w:r>
        <w:rPr>
          <w:b/>
        </w:rPr>
        <w:t xml:space="preserve"> Wniosek powinien spełniać warunki formalne wskazane w art. 21 ustawy o ponownym wykorzystywaniu informacji sektora publicznego.</w:t>
      </w:r>
    </w:p>
    <w:p w:rsidR="00A009AD" w:rsidRDefault="00A009AD" w:rsidP="00A009AD">
      <w:pPr>
        <w:spacing w:before="240" w:after="0" w:line="240" w:lineRule="auto"/>
      </w:pPr>
      <w:r>
        <w:lastRenderedPageBreak/>
        <w:t>W przypadku niespełnienia warunków formalnych wniosku wzywa się wnioskodawcę do usunięcia braków formalnych, wraz z pouczeniem, że ich nieusunięcie w terminie 7 dni od dnia otrzymania wezwania spowoduje pozostawienie wniosku bez rozpoznania.</w:t>
      </w:r>
    </w:p>
    <w:p w:rsidR="00A009AD" w:rsidRDefault="00A009AD" w:rsidP="00E77BF8">
      <w:pPr>
        <w:spacing w:before="240" w:after="0" w:line="240" w:lineRule="auto"/>
      </w:pPr>
      <w:r>
        <w:t>Rozpatrzenie wniosku następuje niezwłocznie, nie później jednak niż w ter</w:t>
      </w:r>
      <w:r w:rsidR="00E77BF8">
        <w:t xml:space="preserve">minie 14 dni od dnia otrzymania </w:t>
      </w:r>
      <w:r>
        <w:t>wniosku.</w:t>
      </w:r>
      <w:r w:rsidR="00E77BF8">
        <w:t xml:space="preserve"> Jeżeli wniosek o ponowne wykorzystywanie nie może zostać rozpatrzony w powyższym terminie, podmiot zobowiązany zawiadamia w tym terminie wnioskodawcę o przyczynach opóźnienia oraz o terminie, w jakim rozpatrzy wniosek, nie dłuższym jednak niż 2 miesiące od dnia złożenia tego wniosku.</w:t>
      </w:r>
    </w:p>
    <w:p w:rsidR="00E77BF8" w:rsidRDefault="00E77BF8" w:rsidP="00E77BF8">
      <w:pPr>
        <w:spacing w:before="240" w:after="0" w:line="240" w:lineRule="auto"/>
      </w:pPr>
      <w:r>
        <w:t>Po rozpatrzeniu wniosku organ zobowiązany:</w:t>
      </w:r>
    </w:p>
    <w:p w:rsidR="00E77BF8" w:rsidRDefault="00E77BF8" w:rsidP="00E77BF8">
      <w:pPr>
        <w:pStyle w:val="Akapitzlist"/>
        <w:numPr>
          <w:ilvl w:val="0"/>
          <w:numId w:val="4"/>
        </w:numPr>
        <w:spacing w:before="240" w:after="0" w:line="240" w:lineRule="auto"/>
      </w:pPr>
      <w:r>
        <w:t>przekazuje informację sektora publicznego w celu ponownego wykorzystywania bez określania warunków ponownego wykorzystywania,</w:t>
      </w:r>
    </w:p>
    <w:p w:rsidR="00E77BF8" w:rsidRDefault="00E77BF8" w:rsidP="00E77BF8">
      <w:pPr>
        <w:pStyle w:val="Akapitzlist"/>
        <w:numPr>
          <w:ilvl w:val="0"/>
          <w:numId w:val="4"/>
        </w:numPr>
        <w:spacing w:before="240" w:after="0" w:line="240" w:lineRule="auto"/>
      </w:pPr>
      <w:r>
        <w:t>informuje o braku warunków ponownego wykorzystywania w przypadku posiadania informacji sektora publicznego przez wnioskodawcę (wyraża zgodę na ponowne wykorzystywanie informacji sektora publicznego),</w:t>
      </w:r>
    </w:p>
    <w:p w:rsidR="00E77BF8" w:rsidRDefault="00E77BF8" w:rsidP="00E77BF8">
      <w:pPr>
        <w:pStyle w:val="Akapitzlist"/>
        <w:numPr>
          <w:ilvl w:val="0"/>
          <w:numId w:val="4"/>
        </w:numPr>
        <w:spacing w:before="240" w:after="0" w:line="240" w:lineRule="auto"/>
      </w:pPr>
      <w:r>
        <w:t>składa ofertę zawierającą warunki ponownego wykorzystywania lub informację o wysokości opłat za ponowne wykorzystywanie,</w:t>
      </w:r>
    </w:p>
    <w:p w:rsidR="00E77BF8" w:rsidRDefault="00E77BF8" w:rsidP="00E77BF8">
      <w:pPr>
        <w:pStyle w:val="Akapitzlist"/>
        <w:numPr>
          <w:ilvl w:val="0"/>
          <w:numId w:val="4"/>
        </w:numPr>
        <w:spacing w:before="240" w:after="0" w:line="240" w:lineRule="auto"/>
      </w:pPr>
      <w:r>
        <w:t>odmawia, w drodze decyzji, wyrażenia zgody na ponowne wykorzystywanie informacji sektora publicznego.</w:t>
      </w:r>
    </w:p>
    <w:p w:rsidR="00E77BF8" w:rsidRDefault="00E77BF8" w:rsidP="00E77BF8">
      <w:pPr>
        <w:spacing w:before="240" w:after="0" w:line="240" w:lineRule="auto"/>
      </w:pPr>
      <w:r>
        <w:t>Wnioskodawca, który otrzymał ofertę, może w ter</w:t>
      </w:r>
      <w:r w:rsidR="0023008A">
        <w:t xml:space="preserve">minie 14 dni od dnia otrzymania </w:t>
      </w:r>
      <w:r>
        <w:t>oferty złożyć sprzeciw z powodu naruszenia przepisów ustawy albo zawiadomić podmiot zobowiązany o przyjęciu oferty.</w:t>
      </w:r>
    </w:p>
    <w:p w:rsidR="00E77BF8" w:rsidRDefault="00E77BF8" w:rsidP="00E77BF8">
      <w:pPr>
        <w:spacing w:before="240" w:after="0" w:line="240" w:lineRule="auto"/>
      </w:pPr>
      <w:r>
        <w:t>Brak zawiadomienia o przyjęciu oferty w terminie 14 dni od dnia otrzymania oferty</w:t>
      </w:r>
      <w:r w:rsidR="0023008A">
        <w:t xml:space="preserve"> jest równoznaczny z wycofaniem </w:t>
      </w:r>
      <w:r>
        <w:t>wniosku.</w:t>
      </w:r>
    </w:p>
    <w:p w:rsidR="00E77BF8" w:rsidRDefault="00E77BF8" w:rsidP="00E77BF8">
      <w:pPr>
        <w:spacing w:before="240" w:after="0" w:line="240" w:lineRule="auto"/>
      </w:pPr>
      <w:r>
        <w:t>W przypadku otrzymania sprzeciwu podmiot zobowiązany, w drodze decyzji, r</w:t>
      </w:r>
      <w:r w:rsidR="0023008A">
        <w:t xml:space="preserve">ozstrzyga o warunkach ponownego </w:t>
      </w:r>
      <w:r>
        <w:t>wykorzystywania lub o wysokości opłat za ponowne wykorzystywanie.</w:t>
      </w:r>
    </w:p>
    <w:p w:rsidR="003C4C37" w:rsidRDefault="003C4C37" w:rsidP="00E77BF8">
      <w:pPr>
        <w:spacing w:before="240" w:after="0" w:line="240" w:lineRule="auto"/>
      </w:pPr>
    </w:p>
    <w:p w:rsidR="003C4C37" w:rsidRDefault="003C4C37" w:rsidP="003C4C37">
      <w:pPr>
        <w:rPr>
          <w:b/>
        </w:rPr>
      </w:pPr>
      <w:r w:rsidRPr="003C4C37">
        <w:rPr>
          <w:b/>
        </w:rPr>
        <w:t xml:space="preserve">Warunki ponownego wykorzystywania informacji sektora publicznego Szkoły Podstawowej im. </w:t>
      </w:r>
      <w:r w:rsidR="00E06925">
        <w:rPr>
          <w:b/>
        </w:rPr>
        <w:t>Kornela Makuszyńskiego w Guzewie</w:t>
      </w:r>
    </w:p>
    <w:p w:rsidR="00AF5090" w:rsidRDefault="003C4C37" w:rsidP="00AF5090">
      <w:r>
        <w:t xml:space="preserve">Określa się </w:t>
      </w:r>
      <w:r w:rsidR="00AF5090">
        <w:t>warunki ponowne</w:t>
      </w:r>
      <w:r w:rsidR="001A05AA">
        <w:t>go wykorzystywania informacji sektora publicznego udostępnionych na stronie BIP</w:t>
      </w:r>
      <w:r w:rsidR="00AF5090">
        <w:t>:</w:t>
      </w:r>
    </w:p>
    <w:p w:rsidR="00385D98" w:rsidRDefault="00385D98" w:rsidP="00385D98">
      <w:pPr>
        <w:pStyle w:val="Akapitzlist"/>
        <w:numPr>
          <w:ilvl w:val="0"/>
          <w:numId w:val="6"/>
        </w:numPr>
        <w:spacing w:before="240" w:after="0" w:line="240" w:lineRule="auto"/>
      </w:pPr>
      <w:r>
        <w:t xml:space="preserve">informacja powinna zawierać wzmiankę </w:t>
      </w:r>
      <w:r w:rsidR="00AF5090">
        <w:t>o źródle</w:t>
      </w:r>
      <w:r>
        <w:t xml:space="preserve"> jej pozyskania przez podanie nazwy Szkoły Podstawowej im. </w:t>
      </w:r>
      <w:r w:rsidR="00E06925">
        <w:t>Kornela Makuszyńskiego w Guzewie</w:t>
      </w:r>
      <w:bookmarkStart w:id="0" w:name="_GoBack"/>
      <w:bookmarkEnd w:id="0"/>
      <w:r w:rsidR="00AF5090">
        <w:t xml:space="preserve">, </w:t>
      </w:r>
    </w:p>
    <w:p w:rsidR="00AF5090" w:rsidRDefault="00385D98" w:rsidP="00C95E61">
      <w:pPr>
        <w:pStyle w:val="Akapitzlist"/>
        <w:numPr>
          <w:ilvl w:val="0"/>
          <w:numId w:val="6"/>
        </w:numPr>
        <w:spacing w:before="240" w:after="0" w:line="240" w:lineRule="auto"/>
      </w:pPr>
      <w:r>
        <w:t xml:space="preserve">należy podać datę </w:t>
      </w:r>
      <w:r w:rsidR="00AF5090">
        <w:t xml:space="preserve"> wytworzenia i pozyskania infor</w:t>
      </w:r>
      <w:r w:rsidR="001A05AA">
        <w:t>macji od podmiotu zobowiązanego,</w:t>
      </w:r>
    </w:p>
    <w:p w:rsidR="00DE6DC5" w:rsidRDefault="00DE6DC5" w:rsidP="00C95E61">
      <w:pPr>
        <w:pStyle w:val="Akapitzlist"/>
        <w:numPr>
          <w:ilvl w:val="0"/>
          <w:numId w:val="6"/>
        </w:numPr>
        <w:spacing w:before="240" w:after="0" w:line="240" w:lineRule="auto"/>
      </w:pPr>
      <w:r>
        <w:t>umieścić adnotację, że informacja, która będzie modyfikowana została przetworzona w procesie ponownego wykorzystywania,</w:t>
      </w:r>
    </w:p>
    <w:p w:rsidR="00DE6DC5" w:rsidRDefault="00DE6DC5" w:rsidP="00C95E61">
      <w:pPr>
        <w:pStyle w:val="Akapitzlist"/>
        <w:numPr>
          <w:ilvl w:val="0"/>
          <w:numId w:val="6"/>
        </w:numPr>
        <w:spacing w:before="240" w:after="0" w:line="240" w:lineRule="auto"/>
      </w:pPr>
      <w:r>
        <w:t>jeżeli informacja lub jej fragment, ma być częścią całości należy ją zacytować</w:t>
      </w:r>
      <w:r w:rsidR="00D178A0">
        <w:t>, z przypisem o źródle pochodzenia,</w:t>
      </w:r>
    </w:p>
    <w:p w:rsidR="003C4C37" w:rsidRDefault="00385D98" w:rsidP="00C95E61">
      <w:pPr>
        <w:pStyle w:val="Akapitzlist"/>
        <w:numPr>
          <w:ilvl w:val="0"/>
          <w:numId w:val="6"/>
        </w:numPr>
        <w:spacing w:before="240" w:after="0" w:line="240" w:lineRule="auto"/>
      </w:pPr>
      <w:r>
        <w:t>poinformowanie, iż organ zobowiązany nie ponosi</w:t>
      </w:r>
      <w:r w:rsidR="00AF5090">
        <w:t xml:space="preserve"> odpowiedzialności za </w:t>
      </w:r>
      <w:r>
        <w:t xml:space="preserve">dalsze </w:t>
      </w:r>
      <w:r w:rsidR="00AF5090">
        <w:t>udostępnian</w:t>
      </w:r>
      <w:r>
        <w:t>i</w:t>
      </w:r>
      <w:r w:rsidR="00AF5090">
        <w:t>e</w:t>
      </w:r>
      <w:r>
        <w:t>, przetwarzanie</w:t>
      </w:r>
      <w:r w:rsidR="00AF5090">
        <w:t xml:space="preserve"> lub przekazywan</w:t>
      </w:r>
      <w:r>
        <w:t>ie informacji</w:t>
      </w:r>
      <w:r w:rsidR="00C95E61">
        <w:t>.</w:t>
      </w:r>
    </w:p>
    <w:p w:rsidR="003C4C37" w:rsidRDefault="003C4C37" w:rsidP="003C4C37">
      <w:pPr>
        <w:spacing w:before="240" w:after="0" w:line="240" w:lineRule="auto"/>
      </w:pPr>
    </w:p>
    <w:p w:rsidR="003C4C37" w:rsidRDefault="003C4C37" w:rsidP="003C4C37">
      <w:pPr>
        <w:spacing w:before="240" w:after="0" w:line="240" w:lineRule="auto"/>
      </w:pPr>
    </w:p>
    <w:p w:rsidR="003C4C37" w:rsidRDefault="003C4C37" w:rsidP="003C4C37">
      <w:pPr>
        <w:spacing w:before="240" w:after="0" w:line="240" w:lineRule="auto"/>
      </w:pPr>
    </w:p>
    <w:p w:rsidR="003C4C37" w:rsidRDefault="00B8263F" w:rsidP="003C4C37">
      <w:pPr>
        <w:spacing w:before="240" w:after="0" w:line="240" w:lineRule="auto"/>
        <w:rPr>
          <w:b/>
        </w:rPr>
      </w:pPr>
      <w:r w:rsidRPr="00FE56C2">
        <w:rPr>
          <w:b/>
        </w:rPr>
        <w:t>Informacja o wysokości opłat za ponowne wykorzystywanie</w:t>
      </w:r>
      <w:r w:rsidR="00FE56C2" w:rsidRPr="00FE56C2">
        <w:rPr>
          <w:b/>
        </w:rPr>
        <w:t xml:space="preserve"> informacji sektora publicznego</w:t>
      </w:r>
    </w:p>
    <w:p w:rsidR="00FE56C2" w:rsidRPr="00FE56C2" w:rsidRDefault="00FE56C2" w:rsidP="00FE56C2">
      <w:pPr>
        <w:spacing w:before="240" w:after="0" w:line="240" w:lineRule="auto"/>
      </w:pPr>
      <w:r w:rsidRPr="00FE56C2">
        <w:t>Informacje sektora publicznego udostępnia się lub przekazuje w celu ich ponownego wykorzystywania bezpłatnie.</w:t>
      </w:r>
    </w:p>
    <w:p w:rsidR="00FE56C2" w:rsidRPr="00FE56C2" w:rsidRDefault="00FE56C2" w:rsidP="00FE56C2">
      <w:pPr>
        <w:spacing w:before="240" w:after="0" w:line="240" w:lineRule="auto"/>
      </w:pPr>
      <w:r w:rsidRPr="00FE56C2">
        <w:t>Podmiot zobowiązany może nałożyć opłatę za ponowne wykorzystywanie, jeżel</w:t>
      </w:r>
      <w:r>
        <w:t xml:space="preserve">i przygotowanie lub przekazanie </w:t>
      </w:r>
      <w:r w:rsidRPr="00FE56C2">
        <w:t>informacji w sposób lub w formie wskazanych we wniosku o ponowne wyk</w:t>
      </w:r>
      <w:r>
        <w:t xml:space="preserve">orzystywanie wymaga poniesienia </w:t>
      </w:r>
      <w:r w:rsidRPr="00FE56C2">
        <w:t>dodatkowych kosztów.</w:t>
      </w:r>
    </w:p>
    <w:p w:rsidR="00FE56C2" w:rsidRDefault="00FE56C2" w:rsidP="00FE56C2">
      <w:pPr>
        <w:spacing w:before="240" w:after="0" w:line="240" w:lineRule="auto"/>
      </w:pPr>
      <w:r w:rsidRPr="00FE56C2">
        <w:t>Ustalając wysokość opłaty</w:t>
      </w:r>
      <w:r>
        <w:t xml:space="preserve"> </w:t>
      </w:r>
      <w:r w:rsidRPr="00FE56C2">
        <w:t>uwzględnia się koszty przygotow</w:t>
      </w:r>
      <w:r>
        <w:t xml:space="preserve">ania lub przekazania informacji </w:t>
      </w:r>
      <w:r w:rsidRPr="00FE56C2">
        <w:t xml:space="preserve">sektora publicznego w określony sposób i w określonej formie oraz inne czynniki, </w:t>
      </w:r>
      <w:r>
        <w:t xml:space="preserve">które będą brane pod uwagę przy </w:t>
      </w:r>
      <w:r w:rsidRPr="00FE56C2">
        <w:t>rozpatrywaniu nietypowych wniosków o ponowne wykorzystywanie, które mogą mieć</w:t>
      </w:r>
      <w:r>
        <w:t xml:space="preserve"> wpływ w szczególności na koszt </w:t>
      </w:r>
      <w:r w:rsidRPr="00FE56C2">
        <w:t>lub czas przygotowania lub przekazania informacji. Łączna wysokość opłaty nie może przekr</w:t>
      </w:r>
      <w:r>
        <w:t xml:space="preserve">oczyć sumy kosztów poniesionych </w:t>
      </w:r>
      <w:r w:rsidRPr="00FE56C2">
        <w:t>bezpośrednio w celu przygotowania lub przekazania informacji sektora publicznego w</w:t>
      </w:r>
      <w:r>
        <w:t xml:space="preserve"> celu ponownego wykorzystywania </w:t>
      </w:r>
      <w:r w:rsidRPr="00FE56C2">
        <w:t>w określony sposób i w określonej formie.</w:t>
      </w:r>
    </w:p>
    <w:p w:rsidR="00FE56C2" w:rsidRPr="00FE56C2" w:rsidRDefault="00FE56C2" w:rsidP="00FE56C2">
      <w:pPr>
        <w:spacing w:before="240" w:after="0" w:line="240" w:lineRule="auto"/>
      </w:pPr>
      <w:r>
        <w:t>Podmiot zobowiązany, umożliwiając ponowne wykorzystywanie, w sposób stały i bezpośredni w czasie rzeczywistym, informacji sektora publicznego gromadzonych i przechowywanych w jego systemie teleinformatycznym, może nałożyć opłatę za ponowne wykorzystywanie, uwzględniającą koszty wynikające z dostosowania systemu teleinformatycznego oraz warunków technicznych i organizacyjnych do realizacji wniosku o ponowne wykorzystywanie.</w:t>
      </w:r>
    </w:p>
    <w:p w:rsidR="006C7BAE" w:rsidRPr="006C7BAE" w:rsidRDefault="006C7BAE" w:rsidP="003C4C37">
      <w:pPr>
        <w:spacing w:before="240" w:after="0" w:line="240" w:lineRule="auto"/>
        <w:rPr>
          <w:b/>
        </w:rPr>
      </w:pPr>
      <w:r w:rsidRPr="006C7BAE">
        <w:rPr>
          <w:b/>
        </w:rPr>
        <w:t>Środki prawne przysługujące w przypadku odmowy wyrażenia zgody na ponowne wykorzystywanie informacji sektora publicznego oraz prawie do sprzeciwu</w:t>
      </w:r>
    </w:p>
    <w:p w:rsidR="003C4C37" w:rsidRPr="003C4C37" w:rsidRDefault="003C4C37" w:rsidP="003C4C37">
      <w:pPr>
        <w:spacing w:before="240" w:after="0" w:line="240" w:lineRule="auto"/>
      </w:pPr>
      <w:r w:rsidRPr="003C4C37">
        <w:t>W zakresie nieuregulowanym ustawą do decyzji o odmowie wyrażenia z</w:t>
      </w:r>
      <w:r>
        <w:t xml:space="preserve">gody na ponowne wykorzystywanie </w:t>
      </w:r>
      <w:r w:rsidRPr="003C4C37">
        <w:t>informacji sektora publicznego oraz do decyzji o warunkach ponownego wykorzyst</w:t>
      </w:r>
      <w:r>
        <w:t xml:space="preserve">ywania lub o wysokości opłat za </w:t>
      </w:r>
      <w:r w:rsidRPr="003C4C37">
        <w:t>ponowne wykorzystywanie stosuje się przepisy ustawy z dnia 14 czerwca 1960 r. – Kodeks</w:t>
      </w:r>
      <w:r>
        <w:t xml:space="preserve"> postępowania administracyjnego </w:t>
      </w:r>
      <w:r w:rsidRPr="003C4C37">
        <w:t>(Dz. U. z 2016 r. poz. 23).</w:t>
      </w:r>
    </w:p>
    <w:p w:rsidR="003C4C37" w:rsidRPr="003C4C37" w:rsidRDefault="003C4C37" w:rsidP="003C4C37">
      <w:pPr>
        <w:spacing w:before="240" w:after="0" w:line="240" w:lineRule="auto"/>
      </w:pPr>
      <w:r w:rsidRPr="003C4C37">
        <w:t>Do skarg rozpatrywanych w postępowaniach o ponowne wykorzystywanie sto</w:t>
      </w:r>
      <w:r>
        <w:t xml:space="preserve">suje się przepisy ustawy z dnia </w:t>
      </w:r>
      <w:r w:rsidRPr="003C4C37">
        <w:t>30 sierpnia 2002 r. – Prawo o postępowaniu przed sądami administracyjnymi (Dz. U. z 20</w:t>
      </w:r>
      <w:r>
        <w:t xml:space="preserve">12 r. poz. 270, z </w:t>
      </w:r>
      <w:proofErr w:type="spellStart"/>
      <w:r>
        <w:t>późn</w:t>
      </w:r>
      <w:proofErr w:type="spellEnd"/>
      <w:r>
        <w:t xml:space="preserve">. zm.), </w:t>
      </w:r>
      <w:r w:rsidRPr="003C4C37">
        <w:t>z tym że:</w:t>
      </w:r>
    </w:p>
    <w:p w:rsidR="003C4C37" w:rsidRPr="003C4C37" w:rsidRDefault="003C4C37" w:rsidP="003C4C37">
      <w:pPr>
        <w:pStyle w:val="Akapitzlist"/>
        <w:numPr>
          <w:ilvl w:val="0"/>
          <w:numId w:val="5"/>
        </w:numPr>
        <w:spacing w:before="240" w:after="0" w:line="240" w:lineRule="auto"/>
      </w:pPr>
      <w:r w:rsidRPr="003C4C37">
        <w:t>przekazanie akt i odpowiedzi na skargę następuje w terminie 1</w:t>
      </w:r>
      <w:r>
        <w:t>5 dni od dnia otrzymania skargi,</w:t>
      </w:r>
    </w:p>
    <w:p w:rsidR="009F61D6" w:rsidRPr="003C4C37" w:rsidRDefault="003C4C37" w:rsidP="003C4C37">
      <w:pPr>
        <w:pStyle w:val="Akapitzlist"/>
        <w:numPr>
          <w:ilvl w:val="0"/>
          <w:numId w:val="5"/>
        </w:numPr>
        <w:spacing w:before="240" w:after="0" w:line="240" w:lineRule="auto"/>
      </w:pPr>
      <w:r w:rsidRPr="003C4C37">
        <w:t>skargę rozpatruje się w terminie 30 dni od dnia otrzymania akt wraz z odpowiedzią na skargę.</w:t>
      </w:r>
    </w:p>
    <w:sectPr w:rsidR="009F61D6" w:rsidRPr="003C4C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A7239"/>
    <w:multiLevelType w:val="hybridMultilevel"/>
    <w:tmpl w:val="812868F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A28F4"/>
    <w:multiLevelType w:val="hybridMultilevel"/>
    <w:tmpl w:val="ADD8C8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10479"/>
    <w:multiLevelType w:val="hybridMultilevel"/>
    <w:tmpl w:val="AFD4F46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661A4"/>
    <w:multiLevelType w:val="hybridMultilevel"/>
    <w:tmpl w:val="13C4B60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243380"/>
    <w:multiLevelType w:val="hybridMultilevel"/>
    <w:tmpl w:val="08423E7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374EFB"/>
    <w:multiLevelType w:val="hybridMultilevel"/>
    <w:tmpl w:val="61E61A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DD6"/>
    <w:rsid w:val="00085AE0"/>
    <w:rsid w:val="000D580D"/>
    <w:rsid w:val="00103DD6"/>
    <w:rsid w:val="001A05AA"/>
    <w:rsid w:val="001C497C"/>
    <w:rsid w:val="001D0560"/>
    <w:rsid w:val="0023008A"/>
    <w:rsid w:val="00254283"/>
    <w:rsid w:val="002D509D"/>
    <w:rsid w:val="00385D98"/>
    <w:rsid w:val="003C4C37"/>
    <w:rsid w:val="004301C9"/>
    <w:rsid w:val="00437CDD"/>
    <w:rsid w:val="00487CFE"/>
    <w:rsid w:val="00581959"/>
    <w:rsid w:val="005E2165"/>
    <w:rsid w:val="006C7BAE"/>
    <w:rsid w:val="00705F77"/>
    <w:rsid w:val="00857F2A"/>
    <w:rsid w:val="009320FC"/>
    <w:rsid w:val="009A7226"/>
    <w:rsid w:val="009F61D6"/>
    <w:rsid w:val="00A009AD"/>
    <w:rsid w:val="00AF5090"/>
    <w:rsid w:val="00B8263F"/>
    <w:rsid w:val="00C95E61"/>
    <w:rsid w:val="00D178A0"/>
    <w:rsid w:val="00DE6DC5"/>
    <w:rsid w:val="00E06925"/>
    <w:rsid w:val="00E77BF8"/>
    <w:rsid w:val="00F855C7"/>
    <w:rsid w:val="00FE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EE5843-61DD-47EC-9B56-81662F784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81959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D5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1049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Dorota</cp:lastModifiedBy>
  <cp:revision>15</cp:revision>
  <cp:lastPrinted>2018-06-20T09:33:00Z</cp:lastPrinted>
  <dcterms:created xsi:type="dcterms:W3CDTF">2018-06-20T07:36:00Z</dcterms:created>
  <dcterms:modified xsi:type="dcterms:W3CDTF">2018-06-21T06:20:00Z</dcterms:modified>
</cp:coreProperties>
</file>